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CB" w:rsidRDefault="00604DFD">
      <w:pPr>
        <w:jc w:val="center"/>
        <w:rPr>
          <w:rFonts w:ascii="SenBJS" w:hAnsi="SenBJS"/>
          <w:b/>
          <w:sz w:val="28"/>
          <w:szCs w:val="28"/>
        </w:rPr>
      </w:pPr>
      <w:bookmarkStart w:id="0" w:name="_GoBack"/>
      <w:bookmarkEnd w:id="0"/>
      <w:r>
        <w:rPr>
          <w:rFonts w:ascii="SenBJS" w:hAnsi="SenBJS"/>
          <w:b/>
          <w:sz w:val="28"/>
          <w:szCs w:val="28"/>
        </w:rPr>
        <w:t>Portfolio</w:t>
      </w:r>
      <w:r w:rsidR="009B1BA5">
        <w:rPr>
          <w:rFonts w:ascii="SenBJS" w:hAnsi="SenBJS"/>
          <w:b/>
          <w:sz w:val="28"/>
          <w:szCs w:val="28"/>
        </w:rPr>
        <w:t xml:space="preserve"> zur Erfüllung der Fortbildungsverpflichtung </w:t>
      </w:r>
      <w:r w:rsidR="008D2CBD" w:rsidRPr="008D2CBD">
        <w:rPr>
          <w:rFonts w:ascii="SenBJS" w:hAnsi="SenBJS"/>
          <w:b/>
          <w:sz w:val="28"/>
          <w:szCs w:val="28"/>
          <w:u w:val="single"/>
        </w:rPr>
        <w:t>nach</w:t>
      </w:r>
      <w:r w:rsidR="009B1BA5">
        <w:rPr>
          <w:rFonts w:ascii="SenBJS" w:hAnsi="SenBJS"/>
          <w:b/>
          <w:sz w:val="28"/>
          <w:szCs w:val="28"/>
        </w:rPr>
        <w:t xml:space="preserve"> dem Wechsel in den Laufbahnzweig nach § 8a BLVO</w:t>
      </w:r>
    </w:p>
    <w:p w:rsidR="001E51CB" w:rsidRDefault="009B1BA5" w:rsidP="008D2CBD">
      <w:pPr>
        <w:spacing w:after="120"/>
        <w:jc w:val="center"/>
        <w:rPr>
          <w:rFonts w:ascii="SenBJS" w:hAnsi="SenBJS"/>
        </w:rPr>
      </w:pPr>
      <w:r w:rsidRPr="009B1BA5">
        <w:rPr>
          <w:rFonts w:ascii="SenBJS" w:hAnsi="SenBJS"/>
          <w:b/>
        </w:rPr>
        <w:t xml:space="preserve"> </w:t>
      </w:r>
      <w:r w:rsidRPr="008D2CBD">
        <w:rPr>
          <w:rFonts w:ascii="SenBJS" w:hAnsi="SenBJS"/>
        </w:rPr>
        <w:t xml:space="preserve">– zur Vorlage bei der Schulleiterin/dem Schulleiter und anschließenden Verbleib </w:t>
      </w:r>
      <w:r w:rsidR="008D2CBD" w:rsidRPr="008D2CBD">
        <w:rPr>
          <w:rFonts w:ascii="SenBJS" w:hAnsi="SenBJS"/>
        </w:rPr>
        <w:t xml:space="preserve">in der Personalakte </w:t>
      </w:r>
      <w:r w:rsidRPr="008D2CBD">
        <w:rPr>
          <w:rFonts w:ascii="SenBJS" w:hAnsi="SenBJS"/>
        </w:rPr>
        <w:t>der Antragstellerin/</w:t>
      </w:r>
      <w:r w:rsidR="008D2CBD" w:rsidRPr="008D2CBD">
        <w:rPr>
          <w:rFonts w:ascii="SenBJS" w:hAnsi="SenBJS"/>
        </w:rPr>
        <w:t>des</w:t>
      </w:r>
      <w:r w:rsidRPr="008D2CBD">
        <w:rPr>
          <w:rFonts w:ascii="SenBJS" w:hAnsi="SenBJS"/>
        </w:rPr>
        <w:t xml:space="preserve"> Antragsteller</w:t>
      </w:r>
      <w:r w:rsidR="008D2CBD" w:rsidRPr="008D2CBD">
        <w:rPr>
          <w:rFonts w:ascii="SenBJS" w:hAnsi="SenBJS"/>
        </w:rPr>
        <w:t xml:space="preserve">s </w:t>
      </w:r>
      <w:r w:rsidRPr="008D2CBD">
        <w:rPr>
          <w:rFonts w:ascii="SenBJS" w:hAnsi="SenBJS"/>
        </w:rPr>
        <w:t xml:space="preserve">– </w:t>
      </w:r>
    </w:p>
    <w:p w:rsidR="008D2CBD" w:rsidRPr="008D2CBD" w:rsidRDefault="008D2CBD" w:rsidP="008D2CBD">
      <w:pPr>
        <w:spacing w:after="120"/>
        <w:jc w:val="center"/>
        <w:rPr>
          <w:rFonts w:ascii="SenBJS" w:hAnsi="SenBJS"/>
        </w:rPr>
      </w:pPr>
    </w:p>
    <w:p w:rsidR="001E51CB" w:rsidRDefault="009B1BA5">
      <w:pPr>
        <w:rPr>
          <w:rFonts w:ascii="SenBJS" w:hAnsi="SenBJS"/>
          <w:b/>
        </w:rPr>
      </w:pPr>
      <w:r>
        <w:rPr>
          <w:rFonts w:ascii="SenBJS" w:hAnsi="SenBJS"/>
          <w:b/>
        </w:rPr>
        <w:t xml:space="preserve">Name der Lehrkraft: __________________________________________________________________ 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386"/>
        <w:gridCol w:w="1634"/>
        <w:gridCol w:w="5727"/>
      </w:tblGrid>
      <w:tr w:rsidR="001E51CB">
        <w:trPr>
          <w:trHeight w:val="377"/>
        </w:trPr>
        <w:tc>
          <w:tcPr>
            <w:tcW w:w="2388" w:type="dxa"/>
          </w:tcPr>
          <w:p w:rsidR="001E51CB" w:rsidRDefault="009B1BA5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Datum</w:t>
            </w:r>
          </w:p>
        </w:tc>
        <w:tc>
          <w:tcPr>
            <w:tcW w:w="1620" w:type="dxa"/>
          </w:tcPr>
          <w:p w:rsidR="001E51CB" w:rsidRDefault="009B1BA5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Anzahl Fortbildungs-</w:t>
            </w:r>
          </w:p>
          <w:p w:rsidR="001E51CB" w:rsidRDefault="009B1BA5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Minuten</w:t>
            </w:r>
          </w:p>
        </w:tc>
        <w:tc>
          <w:tcPr>
            <w:tcW w:w="5739" w:type="dxa"/>
          </w:tcPr>
          <w:p w:rsidR="001E51CB" w:rsidRDefault="009B1BA5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Fortbildungsmaßnahme</w:t>
            </w: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 w:rsidTr="00D37713">
        <w:tc>
          <w:tcPr>
            <w:tcW w:w="2388" w:type="dxa"/>
            <w:tcBorders>
              <w:bottom w:val="single" w:sz="4" w:space="0" w:color="auto"/>
            </w:tcBorders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 w:rsidTr="00D37713">
        <w:tc>
          <w:tcPr>
            <w:tcW w:w="2388" w:type="dxa"/>
            <w:tcBorders>
              <w:bottom w:val="single" w:sz="4" w:space="0" w:color="auto"/>
            </w:tcBorders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:rsidR="00D37713" w:rsidRPr="0043698B" w:rsidRDefault="0043698B">
            <w:pPr>
              <w:rPr>
                <w:rFonts w:ascii="SenBJS" w:hAnsi="SenBJS"/>
                <w:b/>
              </w:rPr>
            </w:pPr>
            <w:r w:rsidRPr="0043698B">
              <w:rPr>
                <w:rFonts w:ascii="SenBJS" w:hAnsi="SenBJS"/>
                <w:b/>
              </w:rPr>
              <w:t xml:space="preserve">Zwischenbestätigung </w:t>
            </w:r>
            <w:r>
              <w:rPr>
                <w:rFonts w:ascii="SenBJS" w:hAnsi="SenBJS"/>
                <w:b/>
              </w:rPr>
              <w:br/>
            </w:r>
            <w:r w:rsidRPr="0043698B">
              <w:rPr>
                <w:rFonts w:ascii="SenBJS" w:hAnsi="SenBJS"/>
                <w:b/>
              </w:rPr>
              <w:t>Schulleiterin/Schulleiter</w:t>
            </w:r>
            <w:r>
              <w:rPr>
                <w:rFonts w:ascii="SenBJS" w:hAnsi="SenBJS"/>
                <w:b/>
              </w:rPr>
              <w:t>:</w:t>
            </w:r>
          </w:p>
        </w:tc>
      </w:tr>
      <w:tr w:rsidR="00D37713" w:rsidTr="00D37713"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 w:rsidTr="00D37713">
        <w:tc>
          <w:tcPr>
            <w:tcW w:w="2388" w:type="dxa"/>
            <w:tcBorders>
              <w:top w:val="single" w:sz="4" w:space="0" w:color="auto"/>
            </w:tcBorders>
          </w:tcPr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Datum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Anzahl Fortbildungs-</w:t>
            </w:r>
          </w:p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Minuten</w:t>
            </w:r>
          </w:p>
        </w:tc>
        <w:tc>
          <w:tcPr>
            <w:tcW w:w="5739" w:type="dxa"/>
            <w:tcBorders>
              <w:top w:val="single" w:sz="4" w:space="0" w:color="auto"/>
            </w:tcBorders>
          </w:tcPr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Fortbildungsmaßnahme</w:t>
            </w:r>
          </w:p>
        </w:tc>
      </w:tr>
      <w:tr w:rsidR="001E51CB" w:rsidTr="00D37713">
        <w:tc>
          <w:tcPr>
            <w:tcW w:w="2388" w:type="dxa"/>
            <w:tcBorders>
              <w:top w:val="single" w:sz="4" w:space="0" w:color="auto"/>
            </w:tcBorders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 w:rsidP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</w:tcBorders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1E51CB">
        <w:tc>
          <w:tcPr>
            <w:tcW w:w="2388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1E51CB" w:rsidRDefault="001E51CB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43698B">
            <w:pPr>
              <w:rPr>
                <w:rFonts w:ascii="SenBJS" w:hAnsi="SenBJS"/>
                <w:b/>
                <w:sz w:val="28"/>
                <w:szCs w:val="28"/>
              </w:rPr>
            </w:pPr>
            <w:r w:rsidRPr="0043698B">
              <w:rPr>
                <w:rFonts w:ascii="SenBJS" w:hAnsi="SenBJS"/>
                <w:b/>
              </w:rPr>
              <w:t xml:space="preserve">Zwischenbestätigung </w:t>
            </w:r>
            <w:r>
              <w:rPr>
                <w:rFonts w:ascii="SenBJS" w:hAnsi="SenBJS"/>
                <w:b/>
              </w:rPr>
              <w:br/>
            </w:r>
            <w:r w:rsidRPr="0043698B">
              <w:rPr>
                <w:rFonts w:ascii="SenBJS" w:hAnsi="SenBJS"/>
                <w:b/>
              </w:rPr>
              <w:t>Schulleiterin/Schulleiter</w:t>
            </w:r>
            <w:r>
              <w:rPr>
                <w:rFonts w:ascii="SenBJS" w:hAnsi="SenBJS"/>
                <w:b/>
              </w:rPr>
              <w:t>:</w:t>
            </w:r>
          </w:p>
        </w:tc>
      </w:tr>
      <w:tr w:rsidR="00D37713">
        <w:tc>
          <w:tcPr>
            <w:tcW w:w="2388" w:type="dxa"/>
          </w:tcPr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Datum</w:t>
            </w:r>
          </w:p>
        </w:tc>
        <w:tc>
          <w:tcPr>
            <w:tcW w:w="1620" w:type="dxa"/>
          </w:tcPr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Anzahl Fortbildungs-</w:t>
            </w:r>
          </w:p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Minuten</w:t>
            </w:r>
          </w:p>
        </w:tc>
        <w:tc>
          <w:tcPr>
            <w:tcW w:w="5739" w:type="dxa"/>
          </w:tcPr>
          <w:p w:rsidR="00D37713" w:rsidRDefault="00D37713" w:rsidP="00DD0933">
            <w:pPr>
              <w:jc w:val="center"/>
              <w:rPr>
                <w:rFonts w:ascii="SenBJS" w:hAnsi="SenBJS"/>
                <w:b/>
              </w:rPr>
            </w:pPr>
            <w:r>
              <w:rPr>
                <w:rFonts w:ascii="SenBJS" w:hAnsi="SenBJS"/>
                <w:b/>
              </w:rPr>
              <w:t>Fortbildungsmaßnahme</w:t>
            </w: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  <w:tr w:rsidR="00D37713">
        <w:tc>
          <w:tcPr>
            <w:tcW w:w="2388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  <w:r>
              <w:rPr>
                <w:rFonts w:ascii="SenBJS" w:hAnsi="SenBJS"/>
                <w:b/>
                <w:sz w:val="28"/>
                <w:szCs w:val="28"/>
              </w:rPr>
              <w:t>Summe Fortbildungs-minuten:</w:t>
            </w:r>
          </w:p>
        </w:tc>
        <w:tc>
          <w:tcPr>
            <w:tcW w:w="1620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  <w:r>
              <w:rPr>
                <w:rFonts w:ascii="SenBJS" w:hAnsi="SenBJS"/>
                <w:b/>
                <w:sz w:val="28"/>
                <w:szCs w:val="28"/>
              </w:rPr>
              <w:t xml:space="preserve"> / </w:t>
            </w:r>
            <w:r>
              <w:rPr>
                <w:rFonts w:ascii="SenBJS" w:hAnsi="SenBJS"/>
              </w:rPr>
              <w:t>von 1800 Minuten</w:t>
            </w:r>
          </w:p>
        </w:tc>
        <w:tc>
          <w:tcPr>
            <w:tcW w:w="5739" w:type="dxa"/>
          </w:tcPr>
          <w:p w:rsidR="00D37713" w:rsidRDefault="00D37713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</w:tbl>
    <w:p w:rsidR="001E51CB" w:rsidRDefault="009B1BA5">
      <w:pPr>
        <w:spacing w:before="120" w:after="0"/>
        <w:rPr>
          <w:rFonts w:ascii="SenBJS" w:hAnsi="SenBJS"/>
        </w:rPr>
      </w:pPr>
      <w:r>
        <w:rPr>
          <w:rFonts w:ascii="SenBJS" w:hAnsi="SenBJS"/>
        </w:rPr>
        <w:t>Ich bestätige die Richtigkeit meiner Angaben.</w:t>
      </w:r>
    </w:p>
    <w:p w:rsidR="001E51CB" w:rsidRDefault="001E51CB">
      <w:pPr>
        <w:spacing w:before="120" w:after="120"/>
        <w:rPr>
          <w:rFonts w:ascii="SenBJS" w:hAnsi="SenBJS"/>
        </w:rPr>
      </w:pPr>
    </w:p>
    <w:p w:rsidR="001E51CB" w:rsidRDefault="009B1BA5">
      <w:pPr>
        <w:spacing w:after="0" w:line="240" w:lineRule="auto"/>
        <w:rPr>
          <w:rFonts w:ascii="SenBJS" w:hAnsi="SenBJS"/>
        </w:rPr>
      </w:pPr>
      <w:r>
        <w:rPr>
          <w:rFonts w:ascii="SenBJS" w:hAnsi="SenBJS"/>
        </w:rPr>
        <w:t>_______________________________________</w:t>
      </w:r>
    </w:p>
    <w:p w:rsidR="001E51CB" w:rsidRPr="008D2CBD" w:rsidRDefault="009B1BA5" w:rsidP="008D2CBD">
      <w:pPr>
        <w:spacing w:line="240" w:lineRule="auto"/>
        <w:ind w:firstLine="708"/>
        <w:rPr>
          <w:rFonts w:ascii="SenBJS" w:hAnsi="SenBJS"/>
          <w:sz w:val="20"/>
          <w:szCs w:val="20"/>
        </w:rPr>
      </w:pPr>
      <w:r w:rsidRPr="008D2CBD">
        <w:rPr>
          <w:rFonts w:ascii="SenBJS" w:hAnsi="SenBJS"/>
          <w:sz w:val="20"/>
          <w:szCs w:val="20"/>
        </w:rPr>
        <w:t>Unterschrift der Lehrkraft</w:t>
      </w:r>
    </w:p>
    <w:p w:rsidR="008D2CBD" w:rsidRDefault="008D2CBD">
      <w:pPr>
        <w:spacing w:line="240" w:lineRule="auto"/>
        <w:rPr>
          <w:rFonts w:ascii="SenBJS" w:hAnsi="SenBJS"/>
        </w:rPr>
      </w:pPr>
    </w:p>
    <w:p w:rsidR="008D2CBD" w:rsidRDefault="008D2CBD" w:rsidP="008D2CBD">
      <w:pPr>
        <w:spacing w:after="120"/>
        <w:rPr>
          <w:rFonts w:ascii="SenBJS" w:hAnsi="SenBJS"/>
          <w:b/>
        </w:rPr>
      </w:pPr>
      <w:r>
        <w:rPr>
          <w:rFonts w:ascii="SenBJS" w:hAnsi="SenBJS"/>
          <w:b/>
        </w:rPr>
        <w:t xml:space="preserve">Die o.g. Lehrkraft hat ihre Fortbildungsverpflichtung </w:t>
      </w:r>
      <w:r w:rsidR="00D37713">
        <w:rPr>
          <w:rFonts w:ascii="SenBJS" w:hAnsi="SenBJS"/>
          <w:b/>
        </w:rPr>
        <w:t xml:space="preserve">mir gegenüber in </w:t>
      </w:r>
      <w:r w:rsidR="0043698B">
        <w:rPr>
          <w:rFonts w:ascii="SenBJS" w:hAnsi="SenBJS"/>
          <w:b/>
        </w:rPr>
        <w:t>r</w:t>
      </w:r>
      <w:r w:rsidR="00D37713">
        <w:rPr>
          <w:rFonts w:ascii="SenBJS" w:hAnsi="SenBJS"/>
          <w:b/>
        </w:rPr>
        <w:t>egel</w:t>
      </w:r>
      <w:r w:rsidR="0043698B">
        <w:rPr>
          <w:rFonts w:ascii="SenBJS" w:hAnsi="SenBJS"/>
          <w:b/>
        </w:rPr>
        <w:t>-</w:t>
      </w:r>
      <w:r w:rsidR="00D37713">
        <w:rPr>
          <w:rFonts w:ascii="SenBJS" w:hAnsi="SenBJS"/>
          <w:b/>
        </w:rPr>
        <w:t xml:space="preserve">mäßigen Abständen nachgewiesen und </w:t>
      </w:r>
      <w:r>
        <w:rPr>
          <w:rFonts w:ascii="SenBJS" w:hAnsi="SenBJS"/>
          <w:b/>
        </w:rPr>
        <w:t xml:space="preserve">im Zeitraum zwischen dem _________________* und dem _________________** </w:t>
      </w:r>
      <w:r w:rsidR="0043698B">
        <w:rPr>
          <w:rFonts w:ascii="SenBJS" w:hAnsi="SenBJS"/>
          <w:b/>
        </w:rPr>
        <w:t xml:space="preserve">Fortbildungsveranstaltungen in den Bereichen Fach-wissenschaft, Fachdidaktik und/oder Heterogenität </w:t>
      </w:r>
      <w:r w:rsidR="00D37713">
        <w:rPr>
          <w:rFonts w:ascii="SenBJS" w:hAnsi="SenBJS"/>
          <w:b/>
        </w:rPr>
        <w:t xml:space="preserve">im Umfang von 30 Zeitstunden (1800 Minuten) </w:t>
      </w:r>
      <w:r w:rsidR="0043698B">
        <w:rPr>
          <w:rFonts w:ascii="SenBJS" w:hAnsi="SenBJS"/>
          <w:b/>
        </w:rPr>
        <w:t>besucht</w:t>
      </w:r>
      <w:r>
        <w:rPr>
          <w:rFonts w:ascii="SenBJS" w:hAnsi="SenBJS"/>
          <w:b/>
        </w:rPr>
        <w:t>.</w:t>
      </w:r>
    </w:p>
    <w:p w:rsidR="008D2CBD" w:rsidRDefault="008D2CBD" w:rsidP="008D2CBD">
      <w:pPr>
        <w:spacing w:after="120"/>
        <w:rPr>
          <w:rFonts w:ascii="SenBJS" w:hAnsi="SenBJS"/>
          <w:b/>
        </w:rPr>
      </w:pPr>
    </w:p>
    <w:p w:rsidR="008D2CBD" w:rsidRDefault="008D2CBD" w:rsidP="008D2CBD">
      <w:pPr>
        <w:spacing w:after="0" w:line="240" w:lineRule="auto"/>
        <w:rPr>
          <w:rFonts w:ascii="SenBJS" w:hAnsi="SenBJS"/>
        </w:rPr>
      </w:pPr>
      <w:r>
        <w:rPr>
          <w:rFonts w:ascii="SenBJS" w:hAnsi="SenBJS"/>
        </w:rPr>
        <w:t>_________________________________________</w:t>
      </w:r>
    </w:p>
    <w:p w:rsidR="008D2CBD" w:rsidRPr="008D2CBD" w:rsidRDefault="008D2CBD" w:rsidP="008D2CBD">
      <w:pPr>
        <w:spacing w:line="240" w:lineRule="auto"/>
        <w:ind w:firstLine="708"/>
        <w:rPr>
          <w:rFonts w:ascii="SenBJS" w:hAnsi="SenBJS"/>
          <w:sz w:val="20"/>
          <w:szCs w:val="20"/>
        </w:rPr>
      </w:pPr>
      <w:r w:rsidRPr="008D2CBD">
        <w:rPr>
          <w:rFonts w:ascii="SenBJS" w:hAnsi="SenBJS"/>
          <w:sz w:val="20"/>
          <w:szCs w:val="20"/>
        </w:rPr>
        <w:t xml:space="preserve">Unterschrift </w:t>
      </w:r>
      <w:r>
        <w:rPr>
          <w:rFonts w:ascii="SenBJS" w:hAnsi="SenBJS"/>
          <w:sz w:val="20"/>
          <w:szCs w:val="20"/>
        </w:rPr>
        <w:t>Schulleiterin/Schulleiter</w:t>
      </w:r>
    </w:p>
    <w:p w:rsidR="008D2CBD" w:rsidRDefault="008D2CBD" w:rsidP="008D2CBD">
      <w:pPr>
        <w:spacing w:after="120"/>
        <w:rPr>
          <w:rFonts w:ascii="SenBJS" w:hAnsi="SenBJS"/>
          <w:b/>
        </w:rPr>
      </w:pPr>
    </w:p>
    <w:p w:rsidR="008D2CBD" w:rsidRDefault="008D2CBD" w:rsidP="008D2CBD">
      <w:pPr>
        <w:spacing w:after="120" w:line="240" w:lineRule="auto"/>
        <w:rPr>
          <w:rFonts w:ascii="SenBJS" w:hAnsi="SenBJS"/>
          <w:sz w:val="16"/>
          <w:szCs w:val="16"/>
        </w:rPr>
      </w:pPr>
      <w:r>
        <w:rPr>
          <w:rFonts w:ascii="SenBJS" w:hAnsi="SenBJS"/>
          <w:sz w:val="16"/>
          <w:szCs w:val="16"/>
        </w:rPr>
        <w:t>*  Bitte Datum, zu dem der Laufbahnzweigwechsel stattgefunden hat eintragen (i.d.R. 01.08.2019)</w:t>
      </w:r>
    </w:p>
    <w:p w:rsidR="008D2CBD" w:rsidRDefault="008D2CBD" w:rsidP="008D2CBD">
      <w:pPr>
        <w:spacing w:line="240" w:lineRule="auto"/>
        <w:rPr>
          <w:rFonts w:ascii="SenBJS" w:hAnsi="SenBJS"/>
        </w:rPr>
      </w:pPr>
      <w:r>
        <w:rPr>
          <w:rFonts w:ascii="SenBJS" w:hAnsi="SenBJS"/>
          <w:sz w:val="16"/>
          <w:szCs w:val="16"/>
        </w:rPr>
        <w:t>** Bitte Datum drei Jahre nach dem Laufbahnzweigwechsel eintragen (i.d.R. 01.08.2022)</w:t>
      </w:r>
    </w:p>
    <w:sectPr w:rsidR="008D2CBD">
      <w:headerReference w:type="default" r:id="rId9"/>
      <w:footerReference w:type="default" r:id="rId10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80" w:rsidRDefault="00444780">
      <w:pPr>
        <w:spacing w:after="0" w:line="240" w:lineRule="auto"/>
      </w:pPr>
      <w:r>
        <w:separator/>
      </w:r>
    </w:p>
  </w:endnote>
  <w:endnote w:type="continuationSeparator" w:id="0">
    <w:p w:rsidR="00444780" w:rsidRDefault="0044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357155"/>
      <w:docPartObj>
        <w:docPartGallery w:val="Page Numbers (Bottom of Page)"/>
        <w:docPartUnique/>
      </w:docPartObj>
    </w:sdtPr>
    <w:sdtEndPr/>
    <w:sdtContent>
      <w:p w:rsidR="001E51CB" w:rsidRDefault="009B1BA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3D">
          <w:rPr>
            <w:noProof/>
          </w:rPr>
          <w:t>2</w:t>
        </w:r>
        <w:r>
          <w:fldChar w:fldCharType="end"/>
        </w:r>
      </w:p>
    </w:sdtContent>
  </w:sdt>
  <w:p w:rsidR="001E51CB" w:rsidRDefault="001E51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80" w:rsidRDefault="00444780">
      <w:pPr>
        <w:spacing w:after="0" w:line="240" w:lineRule="auto"/>
      </w:pPr>
      <w:r>
        <w:separator/>
      </w:r>
    </w:p>
  </w:footnote>
  <w:footnote w:type="continuationSeparator" w:id="0">
    <w:p w:rsidR="00444780" w:rsidRDefault="0044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EF" w:rsidRPr="00B528EF" w:rsidRDefault="00B528EF" w:rsidP="00176470">
    <w:pPr>
      <w:pStyle w:val="Kopfzeile"/>
      <w:tabs>
        <w:tab w:val="clear" w:pos="4536"/>
        <w:tab w:val="clear" w:pos="9072"/>
        <w:tab w:val="center" w:pos="4962"/>
        <w:tab w:val="decimal" w:pos="6379"/>
      </w:tabs>
      <w:ind w:right="-569"/>
    </w:pPr>
    <w:r>
      <w:t xml:space="preserve">Dokumentation </w:t>
    </w:r>
    <w:r w:rsidRPr="00B528EF">
      <w:t xml:space="preserve">der besuchten Fortbildungen </w:t>
    </w:r>
    <w:r>
      <w:t>nach</w:t>
    </w:r>
    <w:r w:rsidRPr="00B528EF">
      <w:t xml:space="preserve"> An</w:t>
    </w:r>
    <w:r w:rsidR="00176470">
      <w:t>erkennung</w:t>
    </w:r>
    <w:r w:rsidR="00176470">
      <w:tab/>
      <w:t xml:space="preserve">                 </w:t>
    </w:r>
    <w:r w:rsidRPr="00B528EF">
      <w:rPr>
        <w:noProof/>
        <w:lang w:eastAsia="de-DE"/>
      </w:rPr>
      <w:drawing>
        <wp:inline distT="0" distB="0" distL="0" distR="0" wp14:anchorId="6CD65648" wp14:editId="75B8F673">
          <wp:extent cx="1828800" cy="286871"/>
          <wp:effectExtent l="0" t="0" r="0" b="0"/>
          <wp:docPr id="3" name="Grafik 3" descr="P:\users\Kringel\Grundsatz Grundsätzliches\CD Berlin\Logos BildJugFam\SenBJF_flach 639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users\Kringel\Grundsatz Grundsätzliches\CD Berlin\Logos BildJugFam\SenBJF_flach 639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1CB" w:rsidRDefault="001E51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58B4"/>
    <w:multiLevelType w:val="hybridMultilevel"/>
    <w:tmpl w:val="6A4EA5DC"/>
    <w:lvl w:ilvl="0" w:tplc="E5A2FF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CB"/>
    <w:rsid w:val="00176470"/>
    <w:rsid w:val="001E51CB"/>
    <w:rsid w:val="0037643D"/>
    <w:rsid w:val="0043698B"/>
    <w:rsid w:val="00444780"/>
    <w:rsid w:val="00604DFD"/>
    <w:rsid w:val="008D2CBD"/>
    <w:rsid w:val="009B1BA5"/>
    <w:rsid w:val="00B528EF"/>
    <w:rsid w:val="00D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1045-689B-4810-8286-17586D74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Petzold, Simone</dc:creator>
  <cp:lastModifiedBy>Heike Richter</cp:lastModifiedBy>
  <cp:revision>2</cp:revision>
  <cp:lastPrinted>2018-12-11T08:10:00Z</cp:lastPrinted>
  <dcterms:created xsi:type="dcterms:W3CDTF">2019-01-10T09:27:00Z</dcterms:created>
  <dcterms:modified xsi:type="dcterms:W3CDTF">2019-01-10T09:27:00Z</dcterms:modified>
</cp:coreProperties>
</file>